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bookmarkStart w:colFirst="0" w:colLast="0" w:name="_pxuw2gqzgn89" w:id="0"/>
      <w:bookmarkEnd w:id="0"/>
      <w:r w:rsidDel="00000000" w:rsidR="00000000" w:rsidRPr="00000000">
        <w:rPr>
          <w:rtl w:val="0"/>
        </w:rPr>
        <w:t xml:space="preserve">La Proposition de Valeur au coeur de votre Business Model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d7crkj24ax77" w:id="1"/>
      <w:bookmarkEnd w:id="1"/>
      <w:r w:rsidDel="00000000" w:rsidR="00000000" w:rsidRPr="00000000">
        <w:rPr>
          <w:rtl w:val="0"/>
        </w:rPr>
        <w:t xml:space="preserve">Formation de 4 demies journées animée en distanciel par Yan-Erik Decorde.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Yan-Erik est coach d’innovation et pratique la technique du business model et du design de proposition de valeur ajoutée depuis 7 ans. Au delà d’apprendre ensemble à utiliser l’outil du Business Model Canvas, c’est une occasion d’explorer et d’affirmer la valeur que vous créez pour vos clients.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Yanerikdecorde.com</w:t>
      </w:r>
    </w:p>
    <w:p w:rsidR="00000000" w:rsidDel="00000000" w:rsidP="00000000" w:rsidRDefault="00000000" w:rsidRPr="00000000" w14:paraId="00000006">
      <w:pPr>
        <w:pStyle w:val="Heading2"/>
        <w:spacing w:line="240" w:lineRule="auto"/>
        <w:rPr/>
      </w:pPr>
      <w:bookmarkStart w:colFirst="0" w:colLast="0" w:name="_4bjdpvdvqzen" w:id="2"/>
      <w:bookmarkEnd w:id="2"/>
      <w:r w:rsidDel="00000000" w:rsidR="00000000" w:rsidRPr="00000000">
        <w:rPr>
          <w:rtl w:val="0"/>
        </w:rPr>
        <w:t xml:space="preserve">Notre sujet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Le business model (ou modèle économique) représente la manière dont votre projet et entreprise crée de la valeur ajoutée pour </w:t>
      </w:r>
      <w:r w:rsidDel="00000000" w:rsidR="00000000" w:rsidRPr="00000000">
        <w:rPr>
          <w:sz w:val="24"/>
          <w:szCs w:val="24"/>
          <w:rtl w:val="0"/>
        </w:rPr>
        <w:t xml:space="preserve">des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segments de client </w:t>
      </w:r>
      <w:r w:rsidDel="00000000" w:rsidR="00000000" w:rsidRPr="00000000">
        <w:rPr>
          <w:sz w:val="24"/>
          <w:szCs w:val="24"/>
          <w:rtl w:val="0"/>
        </w:rPr>
        <w:t xml:space="preserve">spécifiques et gagne de l’argent et de l’influence en retour.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Dans cette formation pratique, nous construirons ensemble le business model de chacun en vérifiant sa validité et sa viabilité économique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l’offre est-elle en adéquation avec la clientèle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quelles sont vos ressources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sur quels partenaires pouvez-vous compter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dynamique d’ensemble fonctionne-elle 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quels éléments peuvent-ils être ajustés pour la viabilité économique 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quel proposition de valeur unique apportez vous ?</w:t>
      </w:r>
    </w:p>
    <w:p w:rsidR="00000000" w:rsidDel="00000000" w:rsidP="00000000" w:rsidRDefault="00000000" w:rsidRPr="00000000" w14:paraId="00000010">
      <w:pPr>
        <w:pStyle w:val="Heading2"/>
        <w:spacing w:line="240" w:lineRule="auto"/>
        <w:rPr>
          <w:rFonts w:ascii="Calibri" w:cs="Calibri" w:eastAsia="Calibri" w:hAnsi="Calibri"/>
        </w:rPr>
      </w:pPr>
      <w:bookmarkStart w:colFirst="0" w:colLast="0" w:name="_6hzpj7sc47cy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Bénéfices stagiaires 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Acquérir et affiner son sens critique dans la pratique du business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Application immédiate : voir son modèle économique sous un nouveau jour, voir émerger les opportunités. A partir de là, le stagiaire saura à quoi donner la priorité dans son activité professionnelle et où chercher les ressources.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line="240" w:lineRule="auto"/>
        <w:rPr/>
      </w:pPr>
      <w:bookmarkStart w:colFirst="0" w:colLast="0" w:name="_nr35zzlnyat7" w:id="4"/>
      <w:bookmarkEnd w:id="4"/>
      <w:r w:rsidDel="00000000" w:rsidR="00000000" w:rsidRPr="00000000">
        <w:rPr>
          <w:rtl w:val="0"/>
        </w:rPr>
        <w:t xml:space="preserve">Objectifs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Acquérir et affiner son sens critique dans la pratique du business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Apprendre à envisager son modèle économique sous un nouveau jour, voir émerger les opportunités.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 Comprendre les interactions et enjeux entre les différents éléments du business model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remplir de post it puis épurer deux canvas ; vos propositions de valeur par produit ou projet, et votre business model canvas. </w:t>
      </w:r>
    </w:p>
    <w:p w:rsidR="00000000" w:rsidDel="00000000" w:rsidP="00000000" w:rsidRDefault="00000000" w:rsidRPr="00000000" w14:paraId="00000018">
      <w:pPr>
        <w:pStyle w:val="Heading2"/>
        <w:spacing w:line="240" w:lineRule="auto"/>
        <w:rPr/>
      </w:pPr>
      <w:bookmarkStart w:colFirst="0" w:colLast="0" w:name="_qhk81ed9ed6q" w:id="5"/>
      <w:bookmarkEnd w:id="5"/>
      <w:r w:rsidDel="00000000" w:rsidR="00000000" w:rsidRPr="00000000">
        <w:rPr>
          <w:rtl w:val="0"/>
        </w:rPr>
        <w:t xml:space="preserve">Programme détaillé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business model en action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Les composantes du business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Comprendre les interactions entre ces composantes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Etudes de cas de grandes et petites organisations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Valeur ajoutée de l’offre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Questionner les a priori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Affiner la cohérence produit/client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Détecter et extraire les opportunités, les impasses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Mise en perspective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Vérification et validation des hypothèses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Tests et mises en place de processus itératifs : détection des hypothèses fondamentales et secondaires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Mise en perspective à court, moyen et long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spacing w:line="240" w:lineRule="auto"/>
        <w:rPr/>
      </w:pPr>
      <w:bookmarkStart w:colFirst="0" w:colLast="0" w:name="_r641s4rl087" w:id="6"/>
      <w:bookmarkEnd w:id="6"/>
      <w:r w:rsidDel="00000000" w:rsidR="00000000" w:rsidRPr="00000000">
        <w:rPr>
          <w:rtl w:val="0"/>
        </w:rPr>
        <w:t xml:space="preserve">Publique et pré requis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gjdgxs" w:id="7"/>
      <w:bookmarkEnd w:id="7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Tout consultant, chef d’entreprise, entrepreneur et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porteur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de projet</w:t>
      </w:r>
    </w:p>
    <w:p w:rsidR="00000000" w:rsidDel="00000000" w:rsidP="00000000" w:rsidRDefault="00000000" w:rsidRPr="00000000" w14:paraId="0000002B">
      <w:pPr>
        <w:pStyle w:val="Heading2"/>
        <w:spacing w:line="240" w:lineRule="auto"/>
        <w:rPr/>
      </w:pPr>
      <w:bookmarkStart w:colFirst="0" w:colLast="0" w:name="_tpcowmfbju7o" w:id="8"/>
      <w:bookmarkEnd w:id="8"/>
      <w:r w:rsidDel="00000000" w:rsidR="00000000" w:rsidRPr="00000000">
        <w:rPr>
          <w:rtl w:val="0"/>
        </w:rPr>
        <w:t xml:space="preserve">Les outils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px69fpgp05zv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Nous travaillerons à distance avec Zoom pour la visio conférence et Klaxoon avec des post it virtuels qui rempliront des canvas sur un tableau blanc numérique.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keg1lz5c6twi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Nous travaillons en sous groupes et en session plénière avec un canal whatsapp pour maintenir le lien entre ces différents espaces.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tkrpkafr8dm4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formation en distanciel est aussi une belle occasion de pratiquer les outils numériques du travail collaboratif et créatif.</w:t>
      </w:r>
    </w:p>
    <w:sectPr>
      <w:footerReference r:id="rId6" w:type="default"/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 xml:space="preserve">yanerikdecorde.com</w:t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